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16" w:rsidRDefault="00685416" w:rsidP="00685416">
      <w:pPr>
        <w:jc w:val="center"/>
        <w:rPr>
          <w:rFonts w:hint="eastAsia"/>
          <w:b/>
          <w:bCs/>
          <w:sz w:val="18"/>
        </w:rPr>
      </w:pPr>
      <w:r>
        <w:rPr>
          <w:rFonts w:eastAsia="楷体_GB2312" w:hint="eastAsia"/>
          <w:sz w:val="30"/>
        </w:rPr>
        <w:t>合作办学调查表之一：</w:t>
      </w:r>
      <w:r>
        <w:rPr>
          <w:rFonts w:eastAsia="楷体_GB2312" w:hint="eastAsia"/>
          <w:b/>
          <w:bCs/>
          <w:sz w:val="36"/>
        </w:rPr>
        <w:t>办学条件</w:t>
      </w:r>
    </w:p>
    <w:p w:rsidR="00685416" w:rsidRPr="007845BA" w:rsidRDefault="00685416" w:rsidP="00685416">
      <w:pPr>
        <w:ind w:left="1960" w:hangingChars="700" w:hanging="196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合作单位名称：</w:t>
      </w:r>
      <w:r>
        <w:rPr>
          <w:rFonts w:hint="eastAsia"/>
          <w:sz w:val="28"/>
          <w:u w:val="single"/>
        </w:rPr>
        <w:t xml:space="preserve">                      </w:t>
      </w:r>
    </w:p>
    <w:p w:rsidR="00685416" w:rsidRPr="007845BA" w:rsidRDefault="00685416" w:rsidP="00685416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合作单位性质：</w:t>
      </w:r>
      <w:r w:rsidRPr="007845BA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  </w:t>
      </w:r>
    </w:p>
    <w:p w:rsidR="00685416" w:rsidRPr="003C56BA" w:rsidRDefault="00685416" w:rsidP="00685416">
      <w:pPr>
        <w:rPr>
          <w:rFonts w:hint="eastAsia"/>
          <w:b/>
          <w:szCs w:val="21"/>
        </w:rPr>
      </w:pPr>
      <w:r>
        <w:rPr>
          <w:rFonts w:hint="eastAsia"/>
          <w:sz w:val="28"/>
        </w:rPr>
        <w:tab/>
      </w:r>
      <w:r w:rsidRPr="003C56BA">
        <w:rPr>
          <w:rFonts w:hint="eastAsia"/>
          <w:b/>
          <w:szCs w:val="21"/>
        </w:rPr>
        <w:t>A</w:t>
      </w:r>
      <w:r w:rsidRPr="003C56BA">
        <w:rPr>
          <w:rFonts w:hint="eastAsia"/>
          <w:b/>
          <w:szCs w:val="21"/>
        </w:rPr>
        <w:t>、公立；</w:t>
      </w:r>
      <w:r w:rsidRPr="003C56BA">
        <w:rPr>
          <w:rFonts w:hint="eastAsia"/>
          <w:b/>
          <w:szCs w:val="21"/>
        </w:rPr>
        <w:t xml:space="preserve"> B</w:t>
      </w:r>
      <w:r w:rsidRPr="003C56BA">
        <w:rPr>
          <w:rFonts w:hint="eastAsia"/>
          <w:b/>
          <w:szCs w:val="21"/>
        </w:rPr>
        <w:t>、民办；</w:t>
      </w:r>
      <w:r w:rsidRPr="003C56BA">
        <w:rPr>
          <w:rFonts w:hint="eastAsia"/>
          <w:b/>
          <w:szCs w:val="21"/>
        </w:rPr>
        <w:t xml:space="preserve"> C</w:t>
      </w:r>
      <w:r w:rsidRPr="003C56BA">
        <w:rPr>
          <w:rFonts w:hint="eastAsia"/>
          <w:b/>
          <w:szCs w:val="21"/>
        </w:rPr>
        <w:t>、其它（请注明）</w:t>
      </w:r>
    </w:p>
    <w:p w:rsidR="00685416" w:rsidRPr="007845BA" w:rsidRDefault="00685416" w:rsidP="00685416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合作单位属于：</w:t>
      </w:r>
      <w:r>
        <w:rPr>
          <w:rFonts w:hint="eastAsia"/>
          <w:sz w:val="28"/>
          <w:u w:val="single"/>
        </w:rPr>
        <w:t xml:space="preserve">                       </w:t>
      </w:r>
    </w:p>
    <w:p w:rsidR="00685416" w:rsidRPr="003C56BA" w:rsidRDefault="00685416" w:rsidP="00685416">
      <w:pPr>
        <w:ind w:firstLine="420"/>
        <w:rPr>
          <w:rFonts w:hint="eastAsia"/>
          <w:b/>
          <w:bCs/>
          <w:szCs w:val="21"/>
        </w:rPr>
      </w:pPr>
      <w:r w:rsidRPr="003C56BA">
        <w:rPr>
          <w:rFonts w:hint="eastAsia"/>
          <w:b/>
          <w:bCs/>
          <w:szCs w:val="21"/>
        </w:rPr>
        <w:t>A</w:t>
      </w:r>
      <w:r w:rsidRPr="003C56BA">
        <w:rPr>
          <w:rFonts w:hint="eastAsia"/>
          <w:b/>
          <w:bCs/>
          <w:szCs w:val="21"/>
        </w:rPr>
        <w:t>、普通高等院校；</w:t>
      </w:r>
      <w:r w:rsidRPr="003C56BA">
        <w:rPr>
          <w:rFonts w:hint="eastAsia"/>
          <w:b/>
          <w:bCs/>
          <w:szCs w:val="21"/>
        </w:rPr>
        <w:t>B</w:t>
      </w:r>
      <w:r w:rsidRPr="003C56BA">
        <w:rPr>
          <w:rFonts w:hint="eastAsia"/>
          <w:b/>
          <w:bCs/>
          <w:szCs w:val="21"/>
        </w:rPr>
        <w:t>、成人高等院校；</w:t>
      </w:r>
      <w:r w:rsidRPr="003C56BA">
        <w:rPr>
          <w:rFonts w:hint="eastAsia"/>
          <w:b/>
          <w:bCs/>
          <w:szCs w:val="21"/>
        </w:rPr>
        <w:t>C</w:t>
      </w:r>
      <w:r w:rsidRPr="003C56BA">
        <w:rPr>
          <w:rFonts w:hint="eastAsia"/>
          <w:b/>
          <w:bCs/>
          <w:szCs w:val="21"/>
        </w:rPr>
        <w:t>、电大；</w:t>
      </w:r>
      <w:r w:rsidRPr="003C56BA">
        <w:rPr>
          <w:rFonts w:hint="eastAsia"/>
          <w:b/>
          <w:bCs/>
          <w:szCs w:val="21"/>
        </w:rPr>
        <w:t>D</w:t>
      </w:r>
      <w:r w:rsidRPr="003C56BA">
        <w:rPr>
          <w:rFonts w:hint="eastAsia"/>
          <w:b/>
          <w:bCs/>
          <w:szCs w:val="21"/>
        </w:rPr>
        <w:t>、民办高等院校；</w:t>
      </w:r>
    </w:p>
    <w:p w:rsidR="00685416" w:rsidRDefault="00685416" w:rsidP="00685416">
      <w:pPr>
        <w:ind w:firstLine="420"/>
        <w:rPr>
          <w:rFonts w:hint="eastAsia"/>
          <w:b/>
          <w:bCs/>
          <w:szCs w:val="21"/>
        </w:rPr>
      </w:pPr>
      <w:r w:rsidRPr="003C56BA">
        <w:rPr>
          <w:rFonts w:hint="eastAsia"/>
          <w:b/>
          <w:bCs/>
          <w:szCs w:val="21"/>
        </w:rPr>
        <w:t>E</w:t>
      </w:r>
      <w:r w:rsidRPr="003C56BA">
        <w:rPr>
          <w:rFonts w:hint="eastAsia"/>
          <w:b/>
          <w:bCs/>
          <w:szCs w:val="21"/>
        </w:rPr>
        <w:t>、其它教育单位（请注明）；</w:t>
      </w:r>
      <w:r w:rsidRPr="003C56BA">
        <w:rPr>
          <w:rFonts w:hint="eastAsia"/>
          <w:b/>
          <w:bCs/>
          <w:szCs w:val="21"/>
        </w:rPr>
        <w:t>F</w:t>
      </w:r>
      <w:r w:rsidRPr="003C56BA">
        <w:rPr>
          <w:rFonts w:hint="eastAsia"/>
          <w:b/>
          <w:bCs/>
          <w:szCs w:val="21"/>
        </w:rPr>
        <w:t>、非教育单位（请注明）；</w:t>
      </w:r>
    </w:p>
    <w:p w:rsidR="00685416" w:rsidRDefault="00685416" w:rsidP="00685416">
      <w:pPr>
        <w:ind w:firstLine="420"/>
        <w:rPr>
          <w:rFonts w:hint="eastAsia"/>
          <w:b/>
          <w:bCs/>
          <w:szCs w:val="21"/>
        </w:rPr>
      </w:pPr>
    </w:p>
    <w:p w:rsidR="00685416" w:rsidRDefault="00685416" w:rsidP="00685416">
      <w:pPr>
        <w:ind w:firstLine="420"/>
        <w:rPr>
          <w:rFonts w:hint="eastAsia"/>
          <w:b/>
          <w:bCs/>
          <w:szCs w:val="21"/>
        </w:rPr>
      </w:pPr>
    </w:p>
    <w:p w:rsidR="00685416" w:rsidRDefault="00685416" w:rsidP="00685416">
      <w:pPr>
        <w:ind w:firstLine="420"/>
        <w:rPr>
          <w:rFonts w:hint="eastAsia"/>
          <w:b/>
          <w:bCs/>
          <w:szCs w:val="21"/>
        </w:rPr>
      </w:pPr>
    </w:p>
    <w:p w:rsidR="00685416" w:rsidRPr="003C56BA" w:rsidRDefault="00685416" w:rsidP="00685416">
      <w:pPr>
        <w:ind w:firstLine="420"/>
        <w:rPr>
          <w:rFonts w:hint="eastAsia"/>
          <w:b/>
          <w:bCs/>
          <w:sz w:val="24"/>
        </w:rPr>
      </w:pPr>
    </w:p>
    <w:p w:rsidR="00685416" w:rsidRPr="008F5280" w:rsidRDefault="00685416" w:rsidP="00685416">
      <w:pPr>
        <w:jc w:val="center"/>
        <w:rPr>
          <w:rFonts w:eastAsia="楷体_GB2312" w:hint="eastAsia"/>
          <w:b/>
          <w:bCs/>
          <w:sz w:val="24"/>
        </w:rPr>
      </w:pPr>
      <w:r w:rsidRPr="008F5280">
        <w:rPr>
          <w:rFonts w:eastAsia="楷体_GB2312" w:hint="eastAsia"/>
          <w:b/>
          <w:bCs/>
          <w:sz w:val="24"/>
        </w:rPr>
        <w:t>一、学校基本情况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2505"/>
        <w:gridCol w:w="1980"/>
      </w:tblGrid>
      <w:tr w:rsidR="00685416" w:rsidTr="0018674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考察内容</w:t>
            </w:r>
          </w:p>
        </w:tc>
        <w:tc>
          <w:tcPr>
            <w:tcW w:w="250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现有数量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学员在线学习可提供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  <w:vMerge w:val="restart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  <w:p w:rsidR="00685416" w:rsidRDefault="00685416" w:rsidP="0018674D">
            <w:pPr>
              <w:jc w:val="center"/>
              <w:rPr>
                <w:rFonts w:hint="eastAsia"/>
              </w:rPr>
            </w:pPr>
          </w:p>
          <w:p w:rsidR="00685416" w:rsidRDefault="00685416" w:rsidP="0018674D">
            <w:pPr>
              <w:jc w:val="center"/>
              <w:rPr>
                <w:rFonts w:hint="eastAsia"/>
              </w:rPr>
            </w:pPr>
          </w:p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685416" w:rsidRDefault="00685416" w:rsidP="0018674D">
            <w:pPr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85416" w:rsidRPr="008F5280" w:rsidRDefault="00685416" w:rsidP="0018674D">
            <w:pPr>
              <w:jc w:val="center"/>
              <w:rPr>
                <w:rFonts w:hint="eastAsia"/>
              </w:rPr>
            </w:pPr>
            <w:r w:rsidRPr="008F5280">
              <w:rPr>
                <w:rFonts w:hint="eastAsia"/>
              </w:rPr>
              <w:t>在校生总人数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85416" w:rsidRPr="00C936F2" w:rsidRDefault="00685416" w:rsidP="0018674D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人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15" w:type="dxa"/>
            <w:vMerge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85416" w:rsidRPr="008F5280" w:rsidRDefault="00685416" w:rsidP="0018674D">
            <w:pPr>
              <w:jc w:val="center"/>
              <w:rPr>
                <w:rFonts w:hint="eastAsia"/>
              </w:rPr>
            </w:pPr>
            <w:r w:rsidRPr="008F5280">
              <w:rPr>
                <w:rFonts w:hint="eastAsia"/>
              </w:rPr>
              <w:t>本科脱产学生数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15" w:type="dxa"/>
            <w:vMerge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85416" w:rsidRPr="008F5280" w:rsidRDefault="00685416" w:rsidP="0018674D">
            <w:pPr>
              <w:jc w:val="center"/>
              <w:rPr>
                <w:rFonts w:hint="eastAsia"/>
              </w:rPr>
            </w:pPr>
            <w:r w:rsidRPr="008F5280">
              <w:rPr>
                <w:rFonts w:hint="eastAsia"/>
              </w:rPr>
              <w:t>专科脱产学生数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15" w:type="dxa"/>
            <w:vMerge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85416" w:rsidRPr="008F5280" w:rsidRDefault="00685416" w:rsidP="0018674D">
            <w:pPr>
              <w:jc w:val="center"/>
              <w:rPr>
                <w:rFonts w:hint="eastAsia"/>
              </w:rPr>
            </w:pPr>
            <w:r w:rsidRPr="008F5280">
              <w:rPr>
                <w:rFonts w:hint="eastAsia"/>
              </w:rPr>
              <w:t>函授成人业余教育学生数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15" w:type="dxa"/>
            <w:vMerge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85416" w:rsidRPr="008F5280" w:rsidRDefault="00685416" w:rsidP="0018674D">
            <w:pPr>
              <w:jc w:val="center"/>
              <w:rPr>
                <w:rFonts w:hint="eastAsia"/>
              </w:rPr>
            </w:pPr>
            <w:r w:rsidRPr="008F5280">
              <w:rPr>
                <w:rFonts w:hint="eastAsia"/>
              </w:rPr>
              <w:t>夜大成人业余教育学生数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15" w:type="dxa"/>
            <w:vMerge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85416" w:rsidRPr="008F5280" w:rsidRDefault="00685416" w:rsidP="0018674D">
            <w:pPr>
              <w:jc w:val="center"/>
              <w:rPr>
                <w:rFonts w:hint="eastAsia"/>
              </w:rPr>
            </w:pPr>
            <w:r w:rsidRPr="008F5280">
              <w:rPr>
                <w:rFonts w:hint="eastAsia"/>
              </w:rPr>
              <w:t>其它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图书馆面积（建筑面积）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图书拥有量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教学实验室仪器、设备固定资产折价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食堂可供应人数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校内外教学与生产实习基地（包括相对稳定的实习点）能够接纳的应实习的本专科学生数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体育场地面积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校园总面积</w:t>
            </w:r>
          </w:p>
        </w:tc>
        <w:tc>
          <w:tcPr>
            <w:tcW w:w="250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</w:tbl>
    <w:p w:rsidR="00685416" w:rsidRDefault="00685416" w:rsidP="00685416">
      <w:pPr>
        <w:rPr>
          <w:rFonts w:hint="eastAsia"/>
        </w:rPr>
      </w:pPr>
    </w:p>
    <w:p w:rsidR="00685416" w:rsidRDefault="00685416" w:rsidP="00685416">
      <w:pPr>
        <w:rPr>
          <w:rFonts w:hint="eastAsia"/>
        </w:rPr>
      </w:pPr>
      <w:r>
        <w:rPr>
          <w:rFonts w:hint="eastAsia"/>
        </w:rPr>
        <w:t>备注：“</w:t>
      </w:r>
      <w:r>
        <w:rPr>
          <w:rFonts w:hint="eastAsia"/>
        </w:rPr>
        <w:t>*</w:t>
      </w:r>
      <w:r>
        <w:rPr>
          <w:rFonts w:hint="eastAsia"/>
        </w:rPr>
        <w:t>”是“为</w:t>
      </w:r>
      <w:r>
        <w:rPr>
          <w:rFonts w:hint="eastAsia"/>
        </w:rPr>
        <w:t>1000</w:t>
      </w:r>
      <w:r>
        <w:rPr>
          <w:rFonts w:hint="eastAsia"/>
        </w:rPr>
        <w:t>人规模的网络教学提供的条件或规划”项目的必填项。</w:t>
      </w:r>
    </w:p>
    <w:p w:rsidR="00685416" w:rsidRDefault="00685416" w:rsidP="00685416">
      <w:pPr>
        <w:jc w:val="center"/>
        <w:rPr>
          <w:rFonts w:eastAsia="楷体_GB2312" w:hint="eastAsia"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sz w:val="24"/>
        </w:rPr>
      </w:pPr>
      <w:bookmarkStart w:id="0" w:name="_GoBack"/>
      <w:bookmarkEnd w:id="0"/>
    </w:p>
    <w:p w:rsidR="00685416" w:rsidRDefault="00685416" w:rsidP="00685416">
      <w:pPr>
        <w:jc w:val="center"/>
        <w:rPr>
          <w:rFonts w:eastAsia="楷体_GB2312" w:hint="eastAsia"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b/>
          <w:bCs/>
          <w:color w:val="0000FF"/>
          <w:sz w:val="24"/>
        </w:rPr>
      </w:pPr>
      <w:r>
        <w:rPr>
          <w:rFonts w:eastAsia="楷体_GB2312" w:hint="eastAsia"/>
          <w:b/>
          <w:bCs/>
          <w:sz w:val="24"/>
        </w:rPr>
        <w:t>二、本校（院）已有主要专业设置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260"/>
        <w:gridCol w:w="901"/>
        <w:gridCol w:w="1202"/>
        <w:gridCol w:w="920"/>
        <w:gridCol w:w="1298"/>
        <w:gridCol w:w="900"/>
        <w:gridCol w:w="1440"/>
      </w:tblGrid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47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始设于</w:t>
            </w:r>
          </w:p>
        </w:tc>
        <w:tc>
          <w:tcPr>
            <w:tcW w:w="12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年招人数</w:t>
            </w: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9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始设于</w:t>
            </w:r>
          </w:p>
        </w:tc>
        <w:tc>
          <w:tcPr>
            <w:tcW w:w="144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年招人数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47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129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47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129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647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129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47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129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47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29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</w:tbl>
    <w:p w:rsidR="00685416" w:rsidRDefault="00685416" w:rsidP="00685416">
      <w:pPr>
        <w:jc w:val="center"/>
        <w:rPr>
          <w:rFonts w:eastAsia="楷体_GB2312" w:hint="eastAsia"/>
          <w:b/>
          <w:bCs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b/>
          <w:bCs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三、本地潜在生源预测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1980"/>
        <w:gridCol w:w="1632"/>
        <w:gridCol w:w="708"/>
        <w:gridCol w:w="1980"/>
        <w:gridCol w:w="1574"/>
      </w:tblGrid>
      <w:tr w:rsidR="00685416" w:rsidTr="001867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</w:t>
            </w:r>
            <w:proofErr w:type="gramStart"/>
            <w:r>
              <w:rPr>
                <w:rFonts w:hint="eastAsia"/>
              </w:rPr>
              <w:t>北师大网院已</w:t>
            </w:r>
            <w:proofErr w:type="gramEnd"/>
            <w:r>
              <w:rPr>
                <w:rFonts w:hint="eastAsia"/>
              </w:rPr>
              <w:t>开设专业）</w:t>
            </w:r>
          </w:p>
        </w:tc>
        <w:tc>
          <w:tcPr>
            <w:tcW w:w="1632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预计生源人数</w:t>
            </w:r>
          </w:p>
        </w:tc>
        <w:tc>
          <w:tcPr>
            <w:tcW w:w="708" w:type="dxa"/>
          </w:tcPr>
          <w:p w:rsidR="00685416" w:rsidRDefault="00685416" w:rsidP="0018674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专业（</w:t>
            </w:r>
            <w:proofErr w:type="gramStart"/>
            <w:r>
              <w:rPr>
                <w:rFonts w:hint="eastAsia"/>
              </w:rPr>
              <w:t>北师大网院未</w:t>
            </w:r>
            <w:proofErr w:type="gramEnd"/>
            <w:r>
              <w:rPr>
                <w:rFonts w:hint="eastAsia"/>
              </w:rPr>
              <w:t>开设专业）</w:t>
            </w:r>
          </w:p>
        </w:tc>
        <w:tc>
          <w:tcPr>
            <w:tcW w:w="1574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预计生源人数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1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632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2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632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3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632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4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632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5</w:t>
            </w: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632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574" w:type="dxa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</w:tr>
    </w:tbl>
    <w:p w:rsidR="00685416" w:rsidRDefault="00685416" w:rsidP="00685416">
      <w:pPr>
        <w:jc w:val="center"/>
        <w:rPr>
          <w:rFonts w:eastAsia="楷体_GB2312"/>
          <w:b/>
          <w:bCs/>
          <w:sz w:val="24"/>
        </w:rPr>
      </w:pPr>
    </w:p>
    <w:p w:rsidR="00685416" w:rsidRPr="00DD6A38" w:rsidRDefault="00685416" w:rsidP="00685416">
      <w:pPr>
        <w:jc w:val="center"/>
        <w:rPr>
          <w:rFonts w:eastAsia="楷体_GB2312" w:hint="eastAsia"/>
          <w:b/>
          <w:bCs/>
          <w:sz w:val="24"/>
        </w:rPr>
      </w:pPr>
      <w:r w:rsidRPr="00DD6A38">
        <w:rPr>
          <w:rFonts w:eastAsia="楷体_GB2312" w:hint="eastAsia"/>
          <w:b/>
          <w:bCs/>
          <w:sz w:val="24"/>
        </w:rPr>
        <w:t>四、人员情况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20"/>
        <w:gridCol w:w="1440"/>
        <w:gridCol w:w="1440"/>
        <w:gridCol w:w="3420"/>
      </w:tblGrid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学校师资情况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数量</w:t>
            </w: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研究生以上学历者</w:t>
            </w: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本科学历者</w:t>
            </w: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职称情况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教职工总人数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招生人员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教学人员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管理人员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网络技术人员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实验人员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  <w:tr w:rsidR="00685416" w:rsidRPr="00DD6A38" w:rsidTr="0018674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  <w:r w:rsidRPr="00DD6A38">
              <w:rPr>
                <w:rFonts w:hint="eastAsia"/>
              </w:rPr>
              <w:t>兼职教学人员</w:t>
            </w:r>
          </w:p>
        </w:tc>
        <w:tc>
          <w:tcPr>
            <w:tcW w:w="72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85416" w:rsidRPr="00DD6A38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vAlign w:val="center"/>
          </w:tcPr>
          <w:p w:rsidR="00685416" w:rsidRPr="00DD6A38" w:rsidRDefault="00685416" w:rsidP="0018674D">
            <w:pPr>
              <w:rPr>
                <w:rFonts w:hint="eastAsia"/>
              </w:rPr>
            </w:pPr>
            <w:r w:rsidRPr="00DD6A38">
              <w:rPr>
                <w:rFonts w:hint="eastAsia"/>
              </w:rPr>
              <w:t>其中，具有高级职称者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人，中级职称者</w:t>
            </w:r>
            <w:r>
              <w:rPr>
                <w:rFonts w:hint="eastAsia"/>
              </w:rPr>
              <w:t xml:space="preserve"> </w:t>
            </w:r>
            <w:r w:rsidRPr="00DD6A38">
              <w:rPr>
                <w:rFonts w:hint="eastAsia"/>
              </w:rPr>
              <w:t>人</w:t>
            </w:r>
          </w:p>
        </w:tc>
      </w:tr>
    </w:tbl>
    <w:p w:rsidR="00685416" w:rsidRDefault="00685416" w:rsidP="00685416">
      <w:pPr>
        <w:rPr>
          <w:rFonts w:hint="eastAsia"/>
        </w:rPr>
      </w:pPr>
    </w:p>
    <w:p w:rsidR="00685416" w:rsidRDefault="00685416" w:rsidP="00685416">
      <w:pPr>
        <w:rPr>
          <w:rFonts w:eastAsia="楷体_GB2312" w:hint="eastAsia"/>
          <w:b/>
          <w:bCs/>
        </w:rPr>
      </w:pPr>
      <w:r>
        <w:rPr>
          <w:rFonts w:eastAsia="楷体_GB2312" w:hint="eastAsia"/>
          <w:b/>
          <w:bCs/>
        </w:rPr>
        <w:t>（填写以下四、五、六表，请参照我院合作技术装备要求，见</w:t>
      </w:r>
      <w:hyperlink r:id="rId7" w:history="1">
        <w:r w:rsidRPr="00AC305D">
          <w:rPr>
            <w:rStyle w:val="a5"/>
            <w:rFonts w:eastAsia="楷体_GB2312" w:hint="eastAsia"/>
            <w:b/>
            <w:bCs/>
          </w:rPr>
          <w:t>www.bnude.cn</w:t>
        </w:r>
      </w:hyperlink>
      <w:r>
        <w:rPr>
          <w:rFonts w:eastAsia="楷体_GB2312" w:hint="eastAsia"/>
          <w:b/>
          <w:bCs/>
        </w:rPr>
        <w:t>之“合作办学”）</w:t>
      </w:r>
    </w:p>
    <w:p w:rsidR="00685416" w:rsidRDefault="00685416" w:rsidP="00685416">
      <w:pPr>
        <w:jc w:val="center"/>
        <w:rPr>
          <w:rFonts w:eastAsia="楷体_GB2312" w:hint="eastAsia"/>
          <w:b/>
          <w:bCs/>
          <w:sz w:val="24"/>
        </w:rPr>
      </w:pPr>
    </w:p>
    <w:p w:rsidR="00685416" w:rsidRDefault="00685416" w:rsidP="00685416">
      <w:pPr>
        <w:jc w:val="center"/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五、校园网环境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260"/>
        <w:gridCol w:w="2685"/>
      </w:tblGrid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考查内容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8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主干网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速率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布局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对外接口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Internet</w:t>
            </w:r>
            <w:r>
              <w:rPr>
                <w:rFonts w:hint="eastAsia"/>
              </w:rPr>
              <w:t>接入方式（拨号、</w:t>
            </w:r>
            <w:r>
              <w:rPr>
                <w:rFonts w:hint="eastAsia"/>
              </w:rPr>
              <w:t>ISDN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ADSL</w:t>
            </w:r>
            <w:r>
              <w:rPr>
                <w:rFonts w:hint="eastAsia"/>
              </w:rPr>
              <w:t>、专线入网）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入网带宽（专线入网）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</w:tcPr>
          <w:p w:rsidR="00685416" w:rsidRDefault="00685416" w:rsidP="001867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连接的计算机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</w:tbl>
    <w:p w:rsidR="00685416" w:rsidRDefault="00685416" w:rsidP="00685416">
      <w:pPr>
        <w:rPr>
          <w:rFonts w:hint="eastAsia"/>
        </w:rPr>
      </w:pPr>
    </w:p>
    <w:p w:rsidR="00685416" w:rsidRDefault="00685416" w:rsidP="00685416">
      <w:pPr>
        <w:jc w:val="center"/>
        <w:rPr>
          <w:rFonts w:eastAsia="楷体_GB2312" w:hint="eastAsia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>六、远程网络机房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260"/>
        <w:gridCol w:w="2685"/>
      </w:tblGrid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考查内容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8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机房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计算机性能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服务器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服务器性能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服务器操作系统平台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</w:tcPr>
          <w:p w:rsidR="00685416" w:rsidRDefault="00685416" w:rsidP="0018674D">
            <w:pPr>
              <w:rPr>
                <w:rFonts w:hint="eastAsia"/>
              </w:rPr>
            </w:pPr>
          </w:p>
        </w:tc>
      </w:tr>
    </w:tbl>
    <w:p w:rsidR="00685416" w:rsidRDefault="00685416" w:rsidP="00685416">
      <w:pPr>
        <w:jc w:val="center"/>
        <w:rPr>
          <w:rFonts w:eastAsia="楷体_GB2312"/>
          <w:sz w:val="24"/>
        </w:rPr>
      </w:pPr>
    </w:p>
    <w:p w:rsidR="00685416" w:rsidRPr="006563B0" w:rsidRDefault="00685416" w:rsidP="00685416">
      <w:pPr>
        <w:ind w:firstLineChars="1296" w:firstLine="3123"/>
        <w:rPr>
          <w:rFonts w:eastAsia="楷体_GB2312" w:hint="eastAsia"/>
          <w:sz w:val="24"/>
        </w:rPr>
      </w:pPr>
      <w:r>
        <w:rPr>
          <w:rFonts w:eastAsia="楷体_GB2312" w:hint="eastAsia"/>
          <w:b/>
          <w:bCs/>
          <w:sz w:val="24"/>
        </w:rPr>
        <w:t>七、电子教室（远程教室）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3060"/>
        <w:gridCol w:w="1260"/>
        <w:gridCol w:w="2685"/>
      </w:tblGrid>
      <w:tr w:rsidR="00685416" w:rsidTr="0018674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考查内容</w:t>
            </w:r>
          </w:p>
        </w:tc>
        <w:tc>
          <w:tcPr>
            <w:tcW w:w="1260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8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教室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容纳学生总数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投影机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教室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远程会议系统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ISDN</w:t>
            </w:r>
            <w:r>
              <w:rPr>
                <w:rFonts w:hint="eastAsia"/>
              </w:rPr>
              <w:t>线路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ISDN</w:t>
            </w:r>
            <w:r>
              <w:rPr>
                <w:rFonts w:hint="eastAsia"/>
              </w:rPr>
              <w:t>连接的远程会议系统（支持</w:t>
            </w:r>
            <w:r>
              <w:rPr>
                <w:rFonts w:hint="eastAsia"/>
              </w:rPr>
              <w:t>H.320</w:t>
            </w:r>
            <w:r>
              <w:rPr>
                <w:rFonts w:hint="eastAsia"/>
              </w:rPr>
              <w:t>协议）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卫星接收系统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其型号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其它现代远程教学设备</w:t>
            </w:r>
          </w:p>
        </w:tc>
        <w:tc>
          <w:tcPr>
            <w:tcW w:w="1260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2685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名称、型号</w:t>
            </w:r>
          </w:p>
        </w:tc>
      </w:tr>
    </w:tbl>
    <w:p w:rsidR="00685416" w:rsidRDefault="00685416" w:rsidP="00685416">
      <w:pPr>
        <w:jc w:val="center"/>
        <w:rPr>
          <w:rFonts w:eastAsia="楷体_GB2312" w:hint="eastAsia"/>
          <w:sz w:val="24"/>
        </w:rPr>
      </w:pPr>
    </w:p>
    <w:p w:rsidR="00685416" w:rsidRDefault="00685416" w:rsidP="00685416">
      <w:pPr>
        <w:rPr>
          <w:rFonts w:eastAsia="楷体_GB2312" w:hint="eastAsia"/>
          <w:b/>
          <w:bCs/>
          <w:sz w:val="24"/>
        </w:rPr>
      </w:pPr>
    </w:p>
    <w:p w:rsidR="00685416" w:rsidRPr="003D19CF" w:rsidRDefault="00685416" w:rsidP="00685416">
      <w:pPr>
        <w:jc w:val="center"/>
        <w:rPr>
          <w:rFonts w:eastAsia="楷体_GB2312" w:hint="eastAsia"/>
          <w:b/>
          <w:bCs/>
          <w:sz w:val="24"/>
        </w:rPr>
      </w:pPr>
      <w:r w:rsidRPr="003D19CF">
        <w:rPr>
          <w:rFonts w:eastAsia="楷体_GB2312" w:hint="eastAsia"/>
          <w:b/>
          <w:bCs/>
          <w:sz w:val="24"/>
        </w:rPr>
        <w:t>八、与其他高校合作办学情况</w:t>
      </w:r>
    </w:p>
    <w:tbl>
      <w:tblPr>
        <w:tblW w:w="8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620"/>
        <w:gridCol w:w="1620"/>
        <w:gridCol w:w="1620"/>
        <w:gridCol w:w="2205"/>
      </w:tblGrid>
      <w:tr w:rsidR="00685416" w:rsidRPr="003D19CF" w:rsidTr="0018674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008" w:type="dxa"/>
            <w:vAlign w:val="center"/>
          </w:tcPr>
          <w:p w:rsidR="00685416" w:rsidRPr="003D19CF" w:rsidRDefault="00685416" w:rsidP="0018674D">
            <w:pPr>
              <w:jc w:val="center"/>
              <w:rPr>
                <w:rFonts w:hint="eastAsia"/>
              </w:rPr>
            </w:pPr>
            <w:r w:rsidRPr="003D19CF">
              <w:rPr>
                <w:rFonts w:hint="eastAsia"/>
              </w:rPr>
              <w:t>序号</w:t>
            </w:r>
          </w:p>
        </w:tc>
        <w:tc>
          <w:tcPr>
            <w:tcW w:w="1620" w:type="dxa"/>
            <w:vAlign w:val="center"/>
          </w:tcPr>
          <w:p w:rsidR="00685416" w:rsidRPr="003D19CF" w:rsidRDefault="00685416" w:rsidP="0018674D">
            <w:pPr>
              <w:jc w:val="center"/>
              <w:rPr>
                <w:rFonts w:hint="eastAsia"/>
              </w:rPr>
            </w:pPr>
            <w:r w:rsidRPr="003D19CF">
              <w:rPr>
                <w:rFonts w:hint="eastAsia"/>
              </w:rPr>
              <w:t>合作办学单位</w:t>
            </w:r>
          </w:p>
        </w:tc>
        <w:tc>
          <w:tcPr>
            <w:tcW w:w="1620" w:type="dxa"/>
            <w:vAlign w:val="center"/>
          </w:tcPr>
          <w:p w:rsidR="00685416" w:rsidRPr="003D19CF" w:rsidRDefault="00685416" w:rsidP="0018674D">
            <w:pPr>
              <w:jc w:val="center"/>
              <w:rPr>
                <w:rFonts w:hint="eastAsia"/>
              </w:rPr>
            </w:pPr>
            <w:r w:rsidRPr="003D19CF">
              <w:rPr>
                <w:rFonts w:hint="eastAsia"/>
              </w:rPr>
              <w:t>建立合作时间</w:t>
            </w:r>
          </w:p>
        </w:tc>
        <w:tc>
          <w:tcPr>
            <w:tcW w:w="1620" w:type="dxa"/>
            <w:vAlign w:val="center"/>
          </w:tcPr>
          <w:p w:rsidR="00685416" w:rsidRPr="003D19CF" w:rsidRDefault="00685416" w:rsidP="0018674D">
            <w:pPr>
              <w:jc w:val="center"/>
              <w:rPr>
                <w:rFonts w:hint="eastAsia"/>
              </w:rPr>
            </w:pPr>
            <w:r w:rsidRPr="003D19CF">
              <w:rPr>
                <w:rFonts w:hint="eastAsia"/>
              </w:rPr>
              <w:t>主要内容</w:t>
            </w:r>
          </w:p>
        </w:tc>
        <w:tc>
          <w:tcPr>
            <w:tcW w:w="2205" w:type="dxa"/>
            <w:vAlign w:val="center"/>
          </w:tcPr>
          <w:p w:rsidR="00685416" w:rsidRPr="003D19CF" w:rsidRDefault="00685416" w:rsidP="0018674D">
            <w:pPr>
              <w:jc w:val="center"/>
              <w:rPr>
                <w:rFonts w:hint="eastAsia"/>
              </w:rPr>
            </w:pPr>
            <w:r w:rsidRPr="003D19CF">
              <w:rPr>
                <w:rFonts w:hint="eastAsia"/>
              </w:rPr>
              <w:t>涉及专业、层次</w:t>
            </w: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100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685416" w:rsidRPr="009F1F1D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85416" w:rsidRPr="009F1F1D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85416" w:rsidRPr="00644869" w:rsidRDefault="00685416" w:rsidP="0018674D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85416" w:rsidRPr="009F1F1D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100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685416" w:rsidRPr="009F1F1D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685416" w:rsidRPr="009F1F1D" w:rsidRDefault="00685416" w:rsidP="0018674D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85416" w:rsidRPr="00644869" w:rsidRDefault="00685416" w:rsidP="0018674D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85416" w:rsidRPr="007C6A2E" w:rsidRDefault="00685416" w:rsidP="0018674D">
            <w:pPr>
              <w:jc w:val="center"/>
              <w:rPr>
                <w:rFonts w:hint="eastAsia"/>
              </w:rPr>
            </w:pPr>
          </w:p>
        </w:tc>
      </w:tr>
      <w:tr w:rsidR="00685416" w:rsidTr="0018674D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008" w:type="dxa"/>
            <w:vAlign w:val="center"/>
          </w:tcPr>
          <w:p w:rsidR="00685416" w:rsidRDefault="00685416" w:rsidP="00186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620" w:type="dxa"/>
            <w:vAlign w:val="center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color w:val="0000FF"/>
                <w:sz w:val="36"/>
              </w:rPr>
            </w:pPr>
          </w:p>
        </w:tc>
        <w:tc>
          <w:tcPr>
            <w:tcW w:w="1620" w:type="dxa"/>
            <w:vAlign w:val="center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color w:val="0000FF"/>
                <w:sz w:val="36"/>
              </w:rPr>
            </w:pPr>
          </w:p>
        </w:tc>
        <w:tc>
          <w:tcPr>
            <w:tcW w:w="1620" w:type="dxa"/>
            <w:vAlign w:val="center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color w:val="0000FF"/>
                <w:sz w:val="36"/>
              </w:rPr>
            </w:pPr>
          </w:p>
        </w:tc>
        <w:tc>
          <w:tcPr>
            <w:tcW w:w="2205" w:type="dxa"/>
            <w:vAlign w:val="center"/>
          </w:tcPr>
          <w:p w:rsidR="00685416" w:rsidRDefault="00685416" w:rsidP="0018674D">
            <w:pPr>
              <w:jc w:val="center"/>
              <w:rPr>
                <w:rFonts w:eastAsia="楷体_GB2312" w:hint="eastAsia"/>
                <w:b/>
                <w:bCs/>
                <w:color w:val="0000FF"/>
                <w:sz w:val="36"/>
              </w:rPr>
            </w:pPr>
          </w:p>
        </w:tc>
      </w:tr>
    </w:tbl>
    <w:p w:rsidR="00685416" w:rsidRDefault="00685416" w:rsidP="00685416">
      <w:pPr>
        <w:rPr>
          <w:rFonts w:hint="eastAsia"/>
        </w:rPr>
      </w:pPr>
    </w:p>
    <w:p w:rsidR="00685416" w:rsidRPr="00173918" w:rsidRDefault="00685416" w:rsidP="00685416">
      <w:pPr>
        <w:rPr>
          <w:rFonts w:hint="eastAsia"/>
        </w:rPr>
      </w:pPr>
      <w:r w:rsidRPr="00173918">
        <w:rPr>
          <w:rFonts w:hint="eastAsia"/>
        </w:rPr>
        <w:t>备注：如果表格不够，可另行添加</w:t>
      </w:r>
      <w:r>
        <w:rPr>
          <w:rFonts w:hint="eastAsia"/>
        </w:rPr>
        <w:t>。</w:t>
      </w:r>
    </w:p>
    <w:p w:rsidR="000D0850" w:rsidRPr="00685416" w:rsidRDefault="000D0850"/>
    <w:sectPr w:rsidR="000D0850" w:rsidRPr="0068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B1" w:rsidRDefault="00F672B1" w:rsidP="00685416">
      <w:r>
        <w:separator/>
      </w:r>
    </w:p>
  </w:endnote>
  <w:endnote w:type="continuationSeparator" w:id="0">
    <w:p w:rsidR="00F672B1" w:rsidRDefault="00F672B1" w:rsidP="0068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B1" w:rsidRDefault="00F672B1" w:rsidP="00685416">
      <w:r>
        <w:separator/>
      </w:r>
    </w:p>
  </w:footnote>
  <w:footnote w:type="continuationSeparator" w:id="0">
    <w:p w:rsidR="00F672B1" w:rsidRDefault="00F672B1" w:rsidP="0068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E0"/>
    <w:rsid w:val="000D0850"/>
    <w:rsid w:val="00525FE0"/>
    <w:rsid w:val="00685416"/>
    <w:rsid w:val="00F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4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416"/>
    <w:rPr>
      <w:sz w:val="18"/>
      <w:szCs w:val="18"/>
    </w:rPr>
  </w:style>
  <w:style w:type="character" w:styleId="a5">
    <w:name w:val="Hyperlink"/>
    <w:basedOn w:val="a0"/>
    <w:semiHidden/>
    <w:rsid w:val="006854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4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416"/>
    <w:rPr>
      <w:sz w:val="18"/>
      <w:szCs w:val="18"/>
    </w:rPr>
  </w:style>
  <w:style w:type="character" w:styleId="a5">
    <w:name w:val="Hyperlink"/>
    <w:basedOn w:val="a0"/>
    <w:semiHidden/>
    <w:rsid w:val="00685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nude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GreatYang</dc:creator>
  <cp:keywords/>
  <dc:description/>
  <cp:lastModifiedBy>GreatYang</cp:lastModifiedBy>
  <cp:revision>2</cp:revision>
  <dcterms:created xsi:type="dcterms:W3CDTF">2022-03-25T07:34:00Z</dcterms:created>
  <dcterms:modified xsi:type="dcterms:W3CDTF">2022-03-25T07:34:00Z</dcterms:modified>
</cp:coreProperties>
</file>